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2" w:rsidRPr="00583D80" w:rsidRDefault="00AF5842" w:rsidP="00AF5842">
      <w:pPr>
        <w:ind w:firstLine="709"/>
        <w:jc w:val="right"/>
        <w:outlineLvl w:val="0"/>
        <w:rPr>
          <w:rFonts w:eastAsia="MS Mincho"/>
          <w:b/>
          <w:lang w:eastAsia="ja-JP"/>
        </w:rPr>
      </w:pPr>
      <w:bookmarkStart w:id="0" w:name="_GoBack"/>
      <w:bookmarkEnd w:id="0"/>
    </w:p>
    <w:p w:rsidR="00AF5842" w:rsidRPr="00583D80" w:rsidRDefault="00AF5842" w:rsidP="00AF5842">
      <w:pPr>
        <w:ind w:firstLine="709"/>
        <w:jc w:val="right"/>
        <w:outlineLvl w:val="0"/>
        <w:rPr>
          <w:rFonts w:eastAsia="MS Mincho"/>
          <w:b/>
          <w:lang w:eastAsia="ja-JP"/>
        </w:rPr>
      </w:pPr>
    </w:p>
    <w:p w:rsidR="00AF5842" w:rsidRDefault="005F052D" w:rsidP="00AF5842">
      <w:pPr>
        <w:ind w:firstLine="709"/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:rsidR="00AF5842" w:rsidRPr="00583D80" w:rsidRDefault="00AF5842" w:rsidP="00AF5842">
      <w:pPr>
        <w:ind w:firstLine="709"/>
        <w:jc w:val="center"/>
        <w:rPr>
          <w:b/>
          <w:bCs/>
        </w:rPr>
      </w:pPr>
    </w:p>
    <w:p w:rsidR="00AF5842" w:rsidRPr="00583D80" w:rsidRDefault="00AF5842" w:rsidP="00AF5842">
      <w:pPr>
        <w:ind w:firstLine="709"/>
        <w:jc w:val="center"/>
        <w:rPr>
          <w:b/>
          <w:bCs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1985"/>
        <w:gridCol w:w="1276"/>
        <w:gridCol w:w="1417"/>
        <w:gridCol w:w="1134"/>
        <w:gridCol w:w="1701"/>
        <w:gridCol w:w="2126"/>
      </w:tblGrid>
      <w:tr w:rsidR="00AF5842" w:rsidTr="00682202">
        <w:trPr>
          <w:trHeight w:val="1515"/>
        </w:trPr>
        <w:tc>
          <w:tcPr>
            <w:tcW w:w="709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F5842" w:rsidRPr="00ED361B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6C28DA">
              <w:rPr>
                <w:b/>
                <w:bCs/>
                <w:color w:val="000000"/>
                <w:sz w:val="20"/>
                <w:szCs w:val="20"/>
              </w:rPr>
              <w:t>кол-во, объем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842" w:rsidRPr="00ED361B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6C28DA">
              <w:rPr>
                <w:b/>
                <w:bCs/>
                <w:color w:val="000000"/>
                <w:sz w:val="20"/>
                <w:szCs w:val="20"/>
              </w:rPr>
              <w:t>Цена в тенге с учетом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42" w:rsidRPr="00ED361B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6C28DA">
              <w:rPr>
                <w:b/>
                <w:bCs/>
                <w:color w:val="000000"/>
                <w:sz w:val="20"/>
                <w:szCs w:val="20"/>
              </w:rPr>
              <w:t>Общая сумма в тенге с учетом НДС</w:t>
            </w:r>
          </w:p>
        </w:tc>
        <w:tc>
          <w:tcPr>
            <w:tcW w:w="2126" w:type="dxa"/>
            <w:vAlign w:val="center"/>
          </w:tcPr>
          <w:p w:rsidR="00AF5842" w:rsidRPr="006C28DA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Регион, место поставки товара, выполнения работ, оказан</w:t>
            </w:r>
          </w:p>
        </w:tc>
      </w:tr>
      <w:tr w:rsidR="00AF5842" w:rsidTr="00682202">
        <w:trPr>
          <w:trHeight w:val="93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Коврик махровый для ванных комнат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Ворсовые узелковые коврики для ванных комнат из химических текстильных материалов.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213696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Tr="00682202">
        <w:trPr>
          <w:trHeight w:val="1404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Шторка для ванн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прочие, не включенные в другие группировки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65296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 w:rsidRPr="00CA2C6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Двуспальный комплект постельного белья из хлопка европейского стандарта, очень высокой плотности плетения (130—280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²). Состоит обычно из пододеяльника, простыни и двух наволочек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2,1х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,0 м, простыня: 2,0х2,0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2шт- 0,7х0,5м.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 w:rsidRPr="00CA2C6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Полуторный комплект постельного белья из хлопка средней плотности плетения (50-65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²). Состоит обычно из одного пододеяльника, одной простыни и одной наволочек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2,1х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,5 м, простыня: 2,1х1,5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1шт- 0,7х0,7м.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Двуспальная простыня из хлопка высокой плотности плетения  (85-120 нитей/см²) размером 220*215 см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Пуховые одеяла, </w:t>
            </w:r>
            <w:proofErr w:type="spellStart"/>
            <w:r>
              <w:rPr>
                <w:sz w:val="20"/>
                <w:szCs w:val="20"/>
              </w:rPr>
              <w:t>двухспальные</w:t>
            </w:r>
            <w:proofErr w:type="spellEnd"/>
            <w:r>
              <w:rPr>
                <w:sz w:val="20"/>
                <w:szCs w:val="20"/>
              </w:rPr>
              <w:t>, размером 200*220 см, ГОСТ 30332-95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полотенец из махровых тканей. Включают от 2 полотенца. Размеры: 1шт.-  70*140 см., 1шт.- 50*70 см.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полотенец из махровых тканей. Включают от 2 полотенца. Размеры: 1шт.-  70*140 см., 1шт.- 30*30 см.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Полотенца из махровых тканей, размером 30*50 см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322560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Астана, ул. </w:t>
            </w:r>
            <w:proofErr w:type="spellStart"/>
            <w:r>
              <w:rPr>
                <w:sz w:val="20"/>
                <w:szCs w:val="20"/>
              </w:rPr>
              <w:t>Ауэзова</w:t>
            </w:r>
            <w:proofErr w:type="spellEnd"/>
            <w:r>
              <w:rPr>
                <w:sz w:val="20"/>
                <w:szCs w:val="20"/>
              </w:rPr>
              <w:t>, д. 18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одноразовые, хлопчатобумажные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мужские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женские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мужские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женские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Пуховые одеяла, полуторные, размером 150*200 см, ГОСТ 30332-95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Пуховые одеяла, </w:t>
            </w:r>
            <w:proofErr w:type="spellStart"/>
            <w:r>
              <w:rPr>
                <w:sz w:val="20"/>
                <w:szCs w:val="20"/>
              </w:rPr>
              <w:t>двухспальные</w:t>
            </w:r>
            <w:proofErr w:type="spellEnd"/>
            <w:r>
              <w:rPr>
                <w:sz w:val="20"/>
                <w:szCs w:val="20"/>
              </w:rPr>
              <w:t>, размером 200*220 см, ГОСТ 30332-95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Полуторный комплект постельного белья из хлопка средней плотности плетения (50-65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²). Состоит обычно из одного пододеяльника, одной простыни и одной наволочек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2,2х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,6 м, простыня: 2,2х1,6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1шт- 0,7х0,7м.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Двуспальный комплект постельного белья из хлопка европейского стандарта, очень высокой плотности плетения (130—280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²). Состоит обычно из пододеяльника, </w:t>
            </w:r>
            <w:r>
              <w:rPr>
                <w:sz w:val="20"/>
                <w:szCs w:val="20"/>
              </w:rPr>
              <w:lastRenderedPageBreak/>
              <w:t>простыни и двух наволочек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2,2х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,0 м, простыня: 2,2х2,0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2шт- 0,7х0,5м.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Подушки спальные с синтетическими наполнителями, размером 50*70 см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полотенец из махровых тканей. Включают 3 полотенца. Размеры: 1шт.-  70*140 см., 1шт.-50*70 см., 1шт.- 30*50 см.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151872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451"/>
        </w:trPr>
        <w:tc>
          <w:tcPr>
            <w:tcW w:w="10348" w:type="dxa"/>
            <w:gridSpan w:val="7"/>
            <w:shd w:val="clear" w:color="auto" w:fill="auto"/>
            <w:noWrap/>
            <w:vAlign w:val="center"/>
          </w:tcPr>
          <w:p w:rsidR="00AF5842" w:rsidRPr="00771A3D" w:rsidRDefault="00AF5842" w:rsidP="00682202">
            <w:pPr>
              <w:rPr>
                <w:b/>
                <w:sz w:val="20"/>
                <w:szCs w:val="20"/>
              </w:rPr>
            </w:pPr>
            <w:r w:rsidRPr="00771A3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Pr="00AF5842" w:rsidRDefault="00AF5842" w:rsidP="00682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842" w:rsidRDefault="00AF5842" w:rsidP="00682202">
            <w:pPr>
              <w:jc w:val="center"/>
              <w:rPr>
                <w:b/>
                <w:bCs/>
              </w:rPr>
            </w:pPr>
          </w:p>
        </w:tc>
      </w:tr>
    </w:tbl>
    <w:p w:rsidR="00AF5842" w:rsidRPr="00CA2C63" w:rsidRDefault="00AF5842" w:rsidP="00AF5842">
      <w:pPr>
        <w:ind w:firstLine="709"/>
        <w:jc w:val="center"/>
        <w:rPr>
          <w:b/>
          <w:bCs/>
        </w:rPr>
      </w:pPr>
    </w:p>
    <w:p w:rsidR="00AF5842" w:rsidRPr="00CA2C63" w:rsidRDefault="00AF5842" w:rsidP="00AF5842">
      <w:pPr>
        <w:tabs>
          <w:tab w:val="left" w:pos="900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CA2C63">
        <w:rPr>
          <w:b/>
        </w:rPr>
        <w:t>Заказчик:</w:t>
      </w:r>
      <w:r w:rsidRPr="00CA2C63">
        <w:rPr>
          <w:b/>
        </w:rPr>
        <w:tab/>
        <w:t xml:space="preserve">                                                 </w:t>
      </w:r>
      <w:r>
        <w:rPr>
          <w:b/>
        </w:rPr>
        <w:t xml:space="preserve">                  </w:t>
      </w:r>
      <w:r w:rsidRPr="00CA2C63">
        <w:rPr>
          <w:b/>
        </w:rPr>
        <w:t>Поставщик:</w:t>
      </w:r>
    </w:p>
    <w:tbl>
      <w:tblPr>
        <w:tblpPr w:leftFromText="180" w:rightFromText="180" w:vertAnchor="text" w:horzAnchor="page" w:tblpX="3118" w:tblpY="843"/>
        <w:tblW w:w="0" w:type="auto"/>
        <w:tblLook w:val="01E0" w:firstRow="1" w:lastRow="1" w:firstColumn="1" w:lastColumn="1" w:noHBand="0" w:noVBand="0"/>
      </w:tblPr>
      <w:tblGrid>
        <w:gridCol w:w="5776"/>
        <w:gridCol w:w="5703"/>
      </w:tblGrid>
      <w:tr w:rsidR="00AF5842" w:rsidRPr="00583D80" w:rsidTr="00682202">
        <w:trPr>
          <w:trHeight w:val="2028"/>
        </w:trPr>
        <w:tc>
          <w:tcPr>
            <w:tcW w:w="5776" w:type="dxa"/>
          </w:tcPr>
          <w:p w:rsidR="00AF5842" w:rsidRPr="00367D8F" w:rsidRDefault="00AF5842" w:rsidP="00682202">
            <w:pPr>
              <w:jc w:val="center"/>
              <w:rPr>
                <w:rFonts w:eastAsia="MS Mincho"/>
                <w:b/>
                <w:lang w:eastAsia="ja-JP"/>
              </w:rPr>
            </w:pPr>
          </w:p>
          <w:p w:rsidR="00AF5842" w:rsidRPr="00367D8F" w:rsidRDefault="005F052D" w:rsidP="00682202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:rsidR="00AF5842" w:rsidRPr="00367D8F" w:rsidRDefault="00AF5842" w:rsidP="00682202">
            <w:pPr>
              <w:ind w:firstLine="539"/>
              <w:jc w:val="center"/>
              <w:rPr>
                <w:rFonts w:eastAsia="MS Mincho"/>
                <w:b/>
                <w:lang w:eastAsia="ja-JP"/>
              </w:rPr>
            </w:pPr>
          </w:p>
          <w:p w:rsidR="00AF5842" w:rsidRPr="00367D8F" w:rsidRDefault="00AF5842" w:rsidP="00682202">
            <w:pPr>
              <w:ind w:firstLine="539"/>
              <w:jc w:val="center"/>
              <w:rPr>
                <w:rFonts w:eastAsia="MS Mincho"/>
                <w:b/>
                <w:lang w:eastAsia="ja-JP"/>
              </w:rPr>
            </w:pPr>
            <w:r w:rsidRPr="00367D8F">
              <w:rPr>
                <w:rFonts w:eastAsia="MS Mincho"/>
                <w:b/>
                <w:lang w:eastAsia="ja-JP"/>
              </w:rPr>
              <w:t>___________________</w:t>
            </w:r>
            <w:r w:rsidRPr="00367D8F">
              <w:rPr>
                <w:b/>
                <w:color w:val="000000"/>
              </w:rPr>
              <w:t xml:space="preserve"> </w:t>
            </w:r>
            <w:proofErr w:type="spellStart"/>
            <w:r w:rsidR="005F052D">
              <w:rPr>
                <w:b/>
                <w:color w:val="000000"/>
              </w:rPr>
              <w:t>Башеев</w:t>
            </w:r>
            <w:proofErr w:type="spellEnd"/>
            <w:r w:rsidRPr="00367D8F">
              <w:rPr>
                <w:b/>
                <w:color w:val="000000"/>
              </w:rPr>
              <w:t xml:space="preserve"> </w:t>
            </w:r>
            <w:r w:rsidR="005F052D">
              <w:rPr>
                <w:b/>
                <w:color w:val="000000"/>
              </w:rPr>
              <w:t>Б</w:t>
            </w:r>
            <w:r w:rsidRPr="00367D8F">
              <w:rPr>
                <w:b/>
                <w:color w:val="000000"/>
              </w:rPr>
              <w:t>.К.</w:t>
            </w:r>
          </w:p>
          <w:p w:rsidR="00AF5842" w:rsidRPr="00367D8F" w:rsidRDefault="00AF5842" w:rsidP="00682202">
            <w:pPr>
              <w:ind w:firstLine="539"/>
              <w:rPr>
                <w:rFonts w:eastAsia="MS Mincho"/>
                <w:b/>
                <w:lang w:eastAsia="ja-JP"/>
              </w:rPr>
            </w:pPr>
            <w:r w:rsidRPr="00367D8F">
              <w:rPr>
                <w:rFonts w:eastAsia="MS Mincho"/>
                <w:b/>
                <w:lang w:eastAsia="ja-JP"/>
              </w:rPr>
              <w:t xml:space="preserve">                        МП                                         </w:t>
            </w:r>
          </w:p>
        </w:tc>
        <w:tc>
          <w:tcPr>
            <w:tcW w:w="5703" w:type="dxa"/>
          </w:tcPr>
          <w:p w:rsidR="00AF5842" w:rsidRDefault="00AF5842" w:rsidP="00682202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                           </w:t>
            </w:r>
          </w:p>
          <w:p w:rsidR="00AF5842" w:rsidRPr="00CA2C63" w:rsidRDefault="00AF5842" w:rsidP="00682202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                                   </w:t>
            </w:r>
            <w:r w:rsidR="005F052D">
              <w:rPr>
                <w:rFonts w:eastAsia="MS Mincho"/>
                <w:b/>
                <w:lang w:eastAsia="ja-JP"/>
              </w:rPr>
              <w:t>______________</w:t>
            </w:r>
          </w:p>
          <w:p w:rsidR="00AF5842" w:rsidRPr="00CA2C63" w:rsidRDefault="00AF5842" w:rsidP="00682202">
            <w:pPr>
              <w:ind w:firstLine="539"/>
              <w:rPr>
                <w:rFonts w:eastAsia="MS Mincho"/>
                <w:lang w:eastAsia="ja-JP"/>
              </w:rPr>
            </w:pPr>
          </w:p>
          <w:p w:rsidR="00AF5842" w:rsidRPr="00CA2C63" w:rsidRDefault="00AF5842" w:rsidP="00682202">
            <w:pPr>
              <w:ind w:firstLine="539"/>
              <w:rPr>
                <w:rFonts w:eastAsia="MS Mincho"/>
                <w:lang w:eastAsia="ja-JP"/>
              </w:rPr>
            </w:pPr>
          </w:p>
          <w:p w:rsidR="00AF5842" w:rsidRDefault="00AF5842" w:rsidP="00682202">
            <w:pPr>
              <w:ind w:firstLine="539"/>
              <w:rPr>
                <w:b/>
                <w:color w:val="000000"/>
              </w:rPr>
            </w:pPr>
            <w:r>
              <w:rPr>
                <w:rFonts w:eastAsia="MS Mincho"/>
                <w:lang w:eastAsia="ja-JP"/>
              </w:rPr>
              <w:t xml:space="preserve">           </w:t>
            </w:r>
            <w:r w:rsidR="005F052D">
              <w:rPr>
                <w:rFonts w:eastAsia="MS Mincho"/>
                <w:lang w:eastAsia="ja-JP"/>
              </w:rPr>
              <w:t xml:space="preserve">         </w:t>
            </w:r>
            <w:r w:rsidRPr="00CA2C63">
              <w:rPr>
                <w:rFonts w:eastAsia="MS Mincho"/>
                <w:lang w:eastAsia="ja-JP"/>
              </w:rPr>
              <w:t>________________</w:t>
            </w:r>
          </w:p>
          <w:p w:rsidR="00AF5842" w:rsidRPr="000C31AA" w:rsidRDefault="00AF5842" w:rsidP="00682202">
            <w:pPr>
              <w:ind w:firstLine="539"/>
              <w:rPr>
                <w:rFonts w:eastAsia="MS Mincho"/>
                <w:lang w:eastAsia="ja-JP"/>
              </w:rPr>
            </w:pPr>
            <w:r>
              <w:rPr>
                <w:b/>
                <w:color w:val="000000"/>
              </w:rPr>
              <w:t xml:space="preserve">                                   </w:t>
            </w:r>
            <w:r w:rsidRPr="000C31AA">
              <w:rPr>
                <w:color w:val="000000"/>
              </w:rPr>
              <w:t>МП</w:t>
            </w:r>
          </w:p>
        </w:tc>
      </w:tr>
    </w:tbl>
    <w:p w:rsidR="00AF5842" w:rsidRDefault="00AF5842" w:rsidP="005F052D">
      <w:pPr>
        <w:rPr>
          <w:rFonts w:eastAsia="MS Mincho"/>
          <w:b/>
          <w:lang w:eastAsia="ja-JP"/>
        </w:rPr>
      </w:pPr>
    </w:p>
    <w:sectPr w:rsidR="00AF5842" w:rsidSect="00AF58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2"/>
    <w:rsid w:val="00134A7C"/>
    <w:rsid w:val="004679D2"/>
    <w:rsid w:val="005F052D"/>
    <w:rsid w:val="00880D19"/>
    <w:rsid w:val="00A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Тагаев</dc:creator>
  <cp:lastModifiedBy>Бекжан Бисенбаев</cp:lastModifiedBy>
  <cp:revision>2</cp:revision>
  <dcterms:created xsi:type="dcterms:W3CDTF">2016-05-19T10:02:00Z</dcterms:created>
  <dcterms:modified xsi:type="dcterms:W3CDTF">2016-05-19T10:02:00Z</dcterms:modified>
</cp:coreProperties>
</file>